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4248"/>
        <w:gridCol w:w="4608"/>
      </w:tblGrid>
      <w:tr w:rsidR="00411B9A" w:rsidRPr="00411B9A" w:rsidTr="00411B9A">
        <w:trPr>
          <w:tblCellSpacing w:w="0" w:type="dxa"/>
        </w:trPr>
        <w:tc>
          <w:tcPr>
            <w:tcW w:w="4248" w:type="dxa"/>
            <w:shd w:val="clear" w:color="auto" w:fill="FFFFFF"/>
            <w:tcMar>
              <w:top w:w="0" w:type="dxa"/>
              <w:left w:w="108" w:type="dxa"/>
              <w:bottom w:w="0" w:type="dxa"/>
              <w:right w:w="108" w:type="dxa"/>
            </w:tcMar>
            <w:hideMark/>
          </w:tcPr>
          <w:p w:rsidR="00411B9A" w:rsidRDefault="00411B9A" w:rsidP="00411B9A">
            <w:pPr>
              <w:spacing w:after="120" w:line="234" w:lineRule="atLeast"/>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BAN CHẤP HÀNH TRUNG ƯƠNG</w:t>
            </w:r>
          </w:p>
          <w:p w:rsidR="00411B9A" w:rsidRPr="00411B9A" w:rsidRDefault="00411B9A" w:rsidP="00411B9A">
            <w:pPr>
              <w:spacing w:after="120" w:line="234" w:lineRule="atLeast"/>
              <w:jc w:val="center"/>
              <w:rPr>
                <w:rFonts w:ascii="Times New Roman" w:eastAsia="Times New Roman" w:hAnsi="Times New Roman" w:cs="Times New Roman"/>
                <w:color w:val="000000"/>
                <w:sz w:val="24"/>
                <w:szCs w:val="24"/>
              </w:rPr>
            </w:pPr>
            <w:bookmarkStart w:id="0" w:name="_GoBack"/>
            <w:bookmarkEnd w:id="0"/>
            <w:r w:rsidRPr="00411B9A">
              <w:rPr>
                <w:rFonts w:ascii="Times New Roman" w:eastAsia="Times New Roman" w:hAnsi="Times New Roman" w:cs="Times New Roman"/>
                <w:b/>
                <w:bCs/>
                <w:color w:val="000000"/>
                <w:sz w:val="24"/>
                <w:szCs w:val="24"/>
              </w:rPr>
              <w:t>--------</w:t>
            </w:r>
          </w:p>
        </w:tc>
        <w:tc>
          <w:tcPr>
            <w:tcW w:w="4608" w:type="dxa"/>
            <w:shd w:val="clear" w:color="auto" w:fill="FFFFFF"/>
            <w:tcMar>
              <w:top w:w="0" w:type="dxa"/>
              <w:left w:w="108" w:type="dxa"/>
              <w:bottom w:w="0" w:type="dxa"/>
              <w:right w:w="108" w:type="dxa"/>
            </w:tcMar>
            <w:hideMark/>
          </w:tcPr>
          <w:p w:rsidR="00411B9A" w:rsidRPr="00411B9A" w:rsidRDefault="00411B9A" w:rsidP="00411B9A">
            <w:pPr>
              <w:spacing w:after="120" w:line="234" w:lineRule="atLeast"/>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            </w:t>
            </w:r>
            <w:r w:rsidRPr="00411B9A">
              <w:rPr>
                <w:rFonts w:ascii="Times New Roman" w:eastAsia="Times New Roman" w:hAnsi="Times New Roman" w:cs="Times New Roman"/>
                <w:b/>
                <w:bCs/>
                <w:color w:val="000000"/>
                <w:sz w:val="24"/>
                <w:szCs w:val="24"/>
              </w:rPr>
              <w:t>ĐẢNG CỘNG SẢN VIỆT NAM</w:t>
            </w:r>
            <w:r w:rsidRPr="00411B9A">
              <w:rPr>
                <w:rFonts w:ascii="Times New Roman" w:eastAsia="Times New Roman" w:hAnsi="Times New Roman" w:cs="Times New Roman"/>
                <w:b/>
                <w:bCs/>
                <w:color w:val="000000"/>
                <w:sz w:val="24"/>
                <w:szCs w:val="24"/>
              </w:rPr>
              <w:br/>
            </w:r>
            <w:r>
              <w:rPr>
                <w:rFonts w:ascii="Times New Roman" w:eastAsia="Times New Roman" w:hAnsi="Times New Roman" w:cs="Times New Roman"/>
                <w:b/>
                <w:bCs/>
                <w:color w:val="000000"/>
                <w:sz w:val="24"/>
                <w:szCs w:val="24"/>
              </w:rPr>
              <w:t xml:space="preserve">         </w:t>
            </w:r>
            <w:r w:rsidRPr="00411B9A">
              <w:rPr>
                <w:rFonts w:ascii="Times New Roman" w:eastAsia="Times New Roman" w:hAnsi="Times New Roman" w:cs="Times New Roman"/>
                <w:b/>
                <w:bCs/>
                <w:color w:val="000000"/>
                <w:sz w:val="24"/>
                <w:szCs w:val="24"/>
              </w:rPr>
              <w:t>---------------</w:t>
            </w:r>
          </w:p>
        </w:tc>
      </w:tr>
      <w:tr w:rsidR="00411B9A" w:rsidRPr="00411B9A" w:rsidTr="00411B9A">
        <w:trPr>
          <w:tblCellSpacing w:w="0" w:type="dxa"/>
        </w:trPr>
        <w:tc>
          <w:tcPr>
            <w:tcW w:w="4248" w:type="dxa"/>
            <w:shd w:val="clear" w:color="auto" w:fill="FFFFFF"/>
            <w:tcMar>
              <w:top w:w="0" w:type="dxa"/>
              <w:left w:w="108" w:type="dxa"/>
              <w:bottom w:w="0" w:type="dxa"/>
              <w:right w:w="108" w:type="dxa"/>
            </w:tcMar>
            <w:hideMark/>
          </w:tcPr>
          <w:p w:rsidR="00411B9A" w:rsidRPr="00411B9A" w:rsidRDefault="00411B9A" w:rsidP="00411B9A">
            <w:pPr>
              <w:spacing w:after="120" w:line="234" w:lineRule="atLeast"/>
              <w:jc w:val="center"/>
              <w:rPr>
                <w:rFonts w:ascii="Times New Roman" w:eastAsia="Times New Roman" w:hAnsi="Times New Roman" w:cs="Times New Roman"/>
                <w:color w:val="000000"/>
                <w:sz w:val="26"/>
                <w:szCs w:val="26"/>
              </w:rPr>
            </w:pPr>
            <w:proofErr w:type="spellStart"/>
            <w:r w:rsidRPr="00411B9A">
              <w:rPr>
                <w:rFonts w:ascii="Times New Roman" w:eastAsia="Times New Roman" w:hAnsi="Times New Roman" w:cs="Times New Roman"/>
                <w:color w:val="000000"/>
                <w:sz w:val="26"/>
                <w:szCs w:val="26"/>
              </w:rPr>
              <w:t>Số</w:t>
            </w:r>
            <w:proofErr w:type="spellEnd"/>
            <w:r w:rsidRPr="00411B9A">
              <w:rPr>
                <w:rFonts w:ascii="Times New Roman" w:eastAsia="Times New Roman" w:hAnsi="Times New Roman" w:cs="Times New Roman"/>
                <w:color w:val="000000"/>
                <w:sz w:val="26"/>
                <w:szCs w:val="26"/>
              </w:rPr>
              <w:t>: 25-NQ/TW</w:t>
            </w:r>
          </w:p>
        </w:tc>
        <w:tc>
          <w:tcPr>
            <w:tcW w:w="4608" w:type="dxa"/>
            <w:shd w:val="clear" w:color="auto" w:fill="FFFFFF"/>
            <w:tcMar>
              <w:top w:w="0" w:type="dxa"/>
              <w:left w:w="108" w:type="dxa"/>
              <w:bottom w:w="0" w:type="dxa"/>
              <w:right w:w="108" w:type="dxa"/>
            </w:tcMar>
            <w:hideMark/>
          </w:tcPr>
          <w:p w:rsidR="00411B9A" w:rsidRPr="00411B9A" w:rsidRDefault="00411B9A" w:rsidP="00411B9A">
            <w:pPr>
              <w:spacing w:after="120" w:line="234" w:lineRule="atLeast"/>
              <w:jc w:val="right"/>
              <w:rPr>
                <w:rFonts w:ascii="Times New Roman" w:eastAsia="Times New Roman" w:hAnsi="Times New Roman" w:cs="Times New Roman"/>
                <w:color w:val="000000"/>
                <w:sz w:val="26"/>
                <w:szCs w:val="26"/>
              </w:rPr>
            </w:pPr>
            <w:proofErr w:type="spellStart"/>
            <w:r w:rsidRPr="00411B9A">
              <w:rPr>
                <w:rFonts w:ascii="Times New Roman" w:eastAsia="Times New Roman" w:hAnsi="Times New Roman" w:cs="Times New Roman"/>
                <w:i/>
                <w:iCs/>
                <w:color w:val="000000"/>
                <w:sz w:val="26"/>
                <w:szCs w:val="26"/>
              </w:rPr>
              <w:t>Hà</w:t>
            </w:r>
            <w:proofErr w:type="spellEnd"/>
            <w:r w:rsidRPr="00411B9A">
              <w:rPr>
                <w:rFonts w:ascii="Times New Roman" w:eastAsia="Times New Roman" w:hAnsi="Times New Roman" w:cs="Times New Roman"/>
                <w:i/>
                <w:iCs/>
                <w:color w:val="000000"/>
                <w:sz w:val="26"/>
                <w:szCs w:val="26"/>
              </w:rPr>
              <w:t xml:space="preserve"> </w:t>
            </w:r>
            <w:proofErr w:type="spellStart"/>
            <w:r w:rsidRPr="00411B9A">
              <w:rPr>
                <w:rFonts w:ascii="Times New Roman" w:eastAsia="Times New Roman" w:hAnsi="Times New Roman" w:cs="Times New Roman"/>
                <w:i/>
                <w:iCs/>
                <w:color w:val="000000"/>
                <w:sz w:val="26"/>
                <w:szCs w:val="26"/>
              </w:rPr>
              <w:t>Nội</w:t>
            </w:r>
            <w:proofErr w:type="spellEnd"/>
            <w:r w:rsidRPr="00411B9A">
              <w:rPr>
                <w:rFonts w:ascii="Times New Roman" w:eastAsia="Times New Roman" w:hAnsi="Times New Roman" w:cs="Times New Roman"/>
                <w:i/>
                <w:iCs/>
                <w:color w:val="000000"/>
                <w:sz w:val="26"/>
                <w:szCs w:val="26"/>
              </w:rPr>
              <w:t xml:space="preserve">, </w:t>
            </w:r>
            <w:proofErr w:type="spellStart"/>
            <w:r w:rsidRPr="00411B9A">
              <w:rPr>
                <w:rFonts w:ascii="Times New Roman" w:eastAsia="Times New Roman" w:hAnsi="Times New Roman" w:cs="Times New Roman"/>
                <w:i/>
                <w:iCs/>
                <w:color w:val="000000"/>
                <w:sz w:val="26"/>
                <w:szCs w:val="26"/>
              </w:rPr>
              <w:t>ngày</w:t>
            </w:r>
            <w:proofErr w:type="spellEnd"/>
            <w:r w:rsidRPr="00411B9A">
              <w:rPr>
                <w:rFonts w:ascii="Times New Roman" w:eastAsia="Times New Roman" w:hAnsi="Times New Roman" w:cs="Times New Roman"/>
                <w:i/>
                <w:iCs/>
                <w:color w:val="000000"/>
                <w:sz w:val="26"/>
                <w:szCs w:val="26"/>
              </w:rPr>
              <w:t xml:space="preserve"> 3 </w:t>
            </w:r>
            <w:proofErr w:type="spellStart"/>
            <w:r w:rsidRPr="00411B9A">
              <w:rPr>
                <w:rFonts w:ascii="Times New Roman" w:eastAsia="Times New Roman" w:hAnsi="Times New Roman" w:cs="Times New Roman"/>
                <w:i/>
                <w:iCs/>
                <w:color w:val="000000"/>
                <w:sz w:val="26"/>
                <w:szCs w:val="26"/>
              </w:rPr>
              <w:t>tháng</w:t>
            </w:r>
            <w:proofErr w:type="spellEnd"/>
            <w:r w:rsidRPr="00411B9A">
              <w:rPr>
                <w:rFonts w:ascii="Times New Roman" w:eastAsia="Times New Roman" w:hAnsi="Times New Roman" w:cs="Times New Roman"/>
                <w:i/>
                <w:iCs/>
                <w:color w:val="000000"/>
                <w:sz w:val="26"/>
                <w:szCs w:val="26"/>
              </w:rPr>
              <w:t xml:space="preserve"> 6 </w:t>
            </w:r>
            <w:proofErr w:type="spellStart"/>
            <w:r w:rsidRPr="00411B9A">
              <w:rPr>
                <w:rFonts w:ascii="Times New Roman" w:eastAsia="Times New Roman" w:hAnsi="Times New Roman" w:cs="Times New Roman"/>
                <w:i/>
                <w:iCs/>
                <w:color w:val="000000"/>
                <w:sz w:val="26"/>
                <w:szCs w:val="26"/>
              </w:rPr>
              <w:t>năm</w:t>
            </w:r>
            <w:proofErr w:type="spellEnd"/>
            <w:r w:rsidRPr="00411B9A">
              <w:rPr>
                <w:rFonts w:ascii="Times New Roman" w:eastAsia="Times New Roman" w:hAnsi="Times New Roman" w:cs="Times New Roman"/>
                <w:i/>
                <w:iCs/>
                <w:color w:val="000000"/>
                <w:sz w:val="26"/>
                <w:szCs w:val="26"/>
              </w:rPr>
              <w:t xml:space="preserve"> 2013</w:t>
            </w:r>
          </w:p>
        </w:tc>
      </w:tr>
    </w:tbl>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b/>
          <w:bCs/>
          <w:color w:val="000000"/>
          <w:sz w:val="28"/>
          <w:szCs w:val="28"/>
          <w:lang w:val="vi-VN"/>
        </w:rPr>
        <w:t> </w:t>
      </w:r>
    </w:p>
    <w:p w:rsidR="00411B9A" w:rsidRPr="00411B9A" w:rsidRDefault="00411B9A" w:rsidP="00411B9A">
      <w:pPr>
        <w:shd w:val="clear" w:color="auto" w:fill="FFFFFF"/>
        <w:spacing w:after="0" w:line="234" w:lineRule="atLeast"/>
        <w:jc w:val="center"/>
        <w:rPr>
          <w:rFonts w:ascii="Times New Roman" w:eastAsia="Times New Roman" w:hAnsi="Times New Roman" w:cs="Times New Roman"/>
          <w:color w:val="000000"/>
          <w:sz w:val="28"/>
          <w:szCs w:val="28"/>
        </w:rPr>
      </w:pPr>
      <w:bookmarkStart w:id="1" w:name="loai_1"/>
      <w:r w:rsidRPr="00411B9A">
        <w:rPr>
          <w:rFonts w:ascii="Times New Roman" w:eastAsia="Times New Roman" w:hAnsi="Times New Roman" w:cs="Times New Roman"/>
          <w:b/>
          <w:bCs/>
          <w:color w:val="000000"/>
          <w:sz w:val="28"/>
          <w:szCs w:val="28"/>
          <w:lang w:val="vi-VN"/>
        </w:rPr>
        <w:t>NGHỊ QUYẾT</w:t>
      </w:r>
      <w:bookmarkEnd w:id="1"/>
    </w:p>
    <w:p w:rsidR="00411B9A" w:rsidRPr="00411B9A" w:rsidRDefault="00411B9A" w:rsidP="00411B9A">
      <w:pPr>
        <w:shd w:val="clear" w:color="auto" w:fill="FFFFFF"/>
        <w:spacing w:after="0" w:line="234" w:lineRule="atLeast"/>
        <w:jc w:val="center"/>
        <w:rPr>
          <w:rFonts w:ascii="Times New Roman" w:eastAsia="Times New Roman" w:hAnsi="Times New Roman" w:cs="Times New Roman"/>
          <w:color w:val="000000"/>
          <w:sz w:val="28"/>
          <w:szCs w:val="28"/>
        </w:rPr>
      </w:pPr>
      <w:bookmarkStart w:id="2" w:name="loai_1_name"/>
      <w:r w:rsidRPr="00411B9A">
        <w:rPr>
          <w:rFonts w:ascii="Times New Roman" w:eastAsia="Times New Roman" w:hAnsi="Times New Roman" w:cs="Times New Roman"/>
          <w:b/>
          <w:bCs/>
          <w:color w:val="000000"/>
          <w:sz w:val="28"/>
          <w:szCs w:val="28"/>
          <w:lang w:val="vi-VN"/>
        </w:rPr>
        <w:t>HỘI NGHỊ LẦN THỨ 7 BAN CHẤP HÀNH TRUNG ƯƠNG KHÓA XI</w:t>
      </w:r>
      <w:bookmarkEnd w:id="2"/>
    </w:p>
    <w:p w:rsidR="00411B9A" w:rsidRPr="00411B9A" w:rsidRDefault="00411B9A" w:rsidP="00411B9A">
      <w:pPr>
        <w:shd w:val="clear" w:color="auto" w:fill="FFFFFF"/>
        <w:spacing w:after="0" w:line="234" w:lineRule="atLeast"/>
        <w:jc w:val="center"/>
        <w:rPr>
          <w:rFonts w:ascii="Times New Roman" w:eastAsia="Times New Roman" w:hAnsi="Times New Roman" w:cs="Times New Roman"/>
          <w:color w:val="000000"/>
          <w:sz w:val="28"/>
          <w:szCs w:val="28"/>
        </w:rPr>
      </w:pPr>
      <w:bookmarkStart w:id="3" w:name="loai_1_name_name"/>
      <w:r w:rsidRPr="00411B9A">
        <w:rPr>
          <w:rFonts w:ascii="Times New Roman" w:eastAsia="Times New Roman" w:hAnsi="Times New Roman" w:cs="Times New Roman"/>
          <w:color w:val="000000"/>
          <w:sz w:val="28"/>
          <w:szCs w:val="28"/>
          <w:lang w:val="vi-VN"/>
        </w:rPr>
        <w:t>VỀ “TĂNG CƯỜNG VÀ ĐỔI MỚI SỰ LÃNH ĐẠO CỦA ĐẢNG ĐỐI VỚI CÔNG TÁC DÂN VẬN TRONG TÌNH HÌNH MỚI”</w:t>
      </w:r>
      <w:bookmarkEnd w:id="3"/>
    </w:p>
    <w:p w:rsidR="00411B9A" w:rsidRPr="00411B9A" w:rsidRDefault="00411B9A" w:rsidP="00411B9A">
      <w:pPr>
        <w:shd w:val="clear" w:color="auto" w:fill="FFFFFF"/>
        <w:spacing w:after="0" w:line="234" w:lineRule="atLeast"/>
        <w:rPr>
          <w:rFonts w:ascii="Times New Roman" w:eastAsia="Times New Roman" w:hAnsi="Times New Roman" w:cs="Times New Roman"/>
          <w:color w:val="000000"/>
          <w:sz w:val="28"/>
          <w:szCs w:val="28"/>
        </w:rPr>
      </w:pPr>
      <w:bookmarkStart w:id="4" w:name="muc_1"/>
      <w:r w:rsidRPr="00411B9A">
        <w:rPr>
          <w:rFonts w:ascii="Times New Roman" w:eastAsia="Times New Roman" w:hAnsi="Times New Roman" w:cs="Times New Roman"/>
          <w:b/>
          <w:bCs/>
          <w:color w:val="000000"/>
          <w:sz w:val="28"/>
          <w:szCs w:val="28"/>
          <w:lang w:val="vi-VN"/>
        </w:rPr>
        <w:t>I- TÌNH HÌNH VÀ NGUYÊN NHÂN</w:t>
      </w:r>
      <w:bookmarkEnd w:id="4"/>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1- Trong quá trình lãnh đạo cách mạng, Đảng ta luôn xác định công tác dân vận là nhiệm vụ có ý nghĩa chiến lược đối với sự nghiệp cách mạng của đất nước; là điều kiện quan trọng bảo đảm sự lãnh đạo của Đảng, củng cố và tăng cường mối quan hệ máu thịt giữa Đảng, Nhà nước với nhân dân. Ban Chấp hành Trung ương, Bộ Chính trị, Ban Bí thư các khóa đã ban hành nhiều chủ trương về công tác dân vận. Trên cơ sở đó, công tác dân vận đã đạt được những kết quả quan trọng. Nội dung, phương thức lãnh đạo của Đảng, quản lý của Nhà nước đối với công tác vận động nhân dân được đổi mới; đã có nhiều chủ trương, chính sách phát triển kinh tế, bảo đảm an sinh xã hội, xóa đói, giảm nghèo; nâng cao đời sống vật chất, tinh thần; phát huy quyền làm chủ của nhân dân. Hệ thống tổ chức Mặt trận Tổ quốc, các đoàn thể chính trị - xã hội được kiện toàn, củng cố, đổi mới phương thức hoạt động; giữ vai trò nòng cốt trong xây dựng khối đại đoàn kết toàn dân tộc, thực hiện Quy chế dân chủ ở cơ sở. Đã có nhiều hình thức hoạt động vận động nhân dân, tích cực tham gia xây dựng Đảng, xây dựng Nhà nước trong sạch, vững mạnh, đẩy mạnh các phong trào thi đua yêu nước, thúc đẩy các hoạt động đối ngoại nhân dân và công tác vận động người Việt Nam ở nước ngoài. Quyền và lợi ích hợp pháp, chính đáng của đoàn viên, hội viên được chăm lo, bảo vệ; công tác tập hợp, phát triển đoàn viên, hội viên được chú trọng; công tác giáo dục thế hệ trẻ được quan tâm.</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Công tác dân vận thời gian qua đã góp phần tạo sự đồng thuận trong xã hội, phát huy sức mạnh đại đoàn kết toàn dân tộc, thực hiện thắng lợi công cuộc đổi mới, bảo đảm quốc phòng, an ninh, ổn định chính trị, nâng cao đời sống vật chất và tinh thần của nhân dân.</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 xml:space="preserve">2- Tuy nhiên, công tác dân vận còn nhiều hạn chế, yếu kém. Việc xây dựng và triển khai thực hiện các nghị quyết, chỉ thị của Đảng về công tác dân vận còn chưa kịp thời, kém hiệu quả; chưa đánh giá và dự báo chính xác những diễn biến, thay đổi cơ cấu xã hội, thành phần dân cư, tâm tư, nguyện vọng của các tầng lớp nhân dân... để có chủ trương, chính sách phù hợp. Việc thể chế hoá chủ trương, quan điểm của Đảng về công tác dân vận chưa kịp thời, nhất là cơ chế "Đảng lãnh đạo, </w:t>
      </w:r>
      <w:r w:rsidRPr="00411B9A">
        <w:rPr>
          <w:rFonts w:ascii="Times New Roman" w:eastAsia="Times New Roman" w:hAnsi="Times New Roman" w:cs="Times New Roman"/>
          <w:color w:val="000000"/>
          <w:sz w:val="28"/>
          <w:szCs w:val="28"/>
          <w:lang w:val="vi-VN"/>
        </w:rPr>
        <w:lastRenderedPageBreak/>
        <w:t>Nhà nước quản lý, nhân dân làm chủ". Công tác kiểm tra, sơ kết, tổng kết việc thực hiện các nghị quyết, chỉ thị của Đảng về công tác dân vận chưa được quan tâm đúng mức. Một số chính sách chưa đáp ứng nguyện vọng, lợi ích của nhân dân, nhiều bức xúc chưa được giải quyết; quyền làm chủ của nhân dân ở nhiều nơi bị vi phạm, làm giảm lòng tin của nhân dân đối với Đảng, Nhà nước.</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3- Tình hình trên đây có nguyên nhân khách quan, nhưng chủ yếu do những nguyên nhân chủ quan. Một số cấp ủy đảng chưa nhận thức đầy đủ về vị trí, vai trò của công tác dân vận; chưa thấy hết trách nhiệm và chưa quan tâm đúng mức lãnh đạo, chỉ đạo công tác này. Một bộ phận không nhỏ cán bộ, đảng viên, trong đó có cán bộ lãnh đạo, quản lý còn thiếu gương mẫu, suy thoái về tư tưởng chính trị, đạo đức, lối sống. Phương thức lãnh đạo của Đảng về công tác dân vận chậm được đổi mới, chưa theo kịp sự phát triển nhanh chóng của thực tiễn. Tổ chức đảng, chính quyền, mặt trận, đoàn thể chính trị - xã hội ở một số cơ sở yếu kém, giảm sút vai trò lãnh đạo, phối hợp thiếu chặt chẽ, không sát dân, không làm tốt công tác tuyên truyền vận động nhân dân. Chưa xác định rõ trọng tâm, trọng điểm và bố trí đủ nguồn lực cho việc triển khai, thực hiện chủ trương, chính sách công tác dân vận. Phương pháp vận động, tập hợp quần chúng chưa phù hợp với từng đối tượng, đặc biệt là đối với đội ngũ trí thức, văn nghệ sĩ, thanh niên, người theo đạo. Việc chăm lo, đào tạo, bồi dưỡng đội ngũ cán bộ làm công tác dân vận, đoàn thể chưa thực sự đáp ứng yêu cầu.</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Trong điều kiện Đảng cầm quyền, xây dựng Nhà nước pháp quyền, phát triển kinh tế thị trường định hướng xã hội chủ nghĩa, hội nhập quốc tế, có rất nhiều vấn đề mới đặt ra tác động đến tư tưởng, tình cảm, đời sống của cán bộ, đảng viên và nhân dân. Sự phân hóa giàu nghèo, phân tầng xã hội, cùng với tệ quan liêu, tham nhũng, xa dân, xâm phạm quyền làm chủ của nhân dân, làm giảm sút lòng tin của nhân dân đối với Đảng, là thách thức đối với mối quan hệ giữa nhân dân với Đảng. Thực tiễn đòi hỏi Đảng cần tăng cường và đổi mới sự lãnh đạo đối với công tác dân vận, củng cố vững chắc niềm tin của nhân dân đối với Đảng, tăng cường mối liên hệ giữa Đảng với dân cũng như khối đại đoàn kết toàn dân; phát huy sức mạnh to lớn của toàn dân phục vụ sự nghiệp xây dựng và bảo vệ Tổ quốc.</w:t>
      </w:r>
    </w:p>
    <w:p w:rsidR="00411B9A" w:rsidRPr="00411B9A" w:rsidRDefault="00411B9A" w:rsidP="00411B9A">
      <w:pPr>
        <w:shd w:val="clear" w:color="auto" w:fill="FFFFFF"/>
        <w:spacing w:after="0" w:line="234" w:lineRule="atLeast"/>
        <w:rPr>
          <w:rFonts w:ascii="Times New Roman" w:eastAsia="Times New Roman" w:hAnsi="Times New Roman" w:cs="Times New Roman"/>
          <w:color w:val="000000"/>
          <w:sz w:val="28"/>
          <w:szCs w:val="28"/>
        </w:rPr>
      </w:pPr>
      <w:bookmarkStart w:id="5" w:name="muc_2"/>
      <w:r w:rsidRPr="00411B9A">
        <w:rPr>
          <w:rFonts w:ascii="Times New Roman" w:eastAsia="Times New Roman" w:hAnsi="Times New Roman" w:cs="Times New Roman"/>
          <w:b/>
          <w:bCs/>
          <w:color w:val="000000"/>
          <w:sz w:val="28"/>
          <w:szCs w:val="28"/>
          <w:lang w:val="vi-VN"/>
        </w:rPr>
        <w:t>II- MỤC TIÊU, QUAN ĐIỂM</w:t>
      </w:r>
      <w:bookmarkEnd w:id="5"/>
    </w:p>
    <w:p w:rsidR="00411B9A" w:rsidRPr="00411B9A" w:rsidRDefault="00411B9A" w:rsidP="00411B9A">
      <w:pPr>
        <w:shd w:val="clear" w:color="auto" w:fill="FFFFFF"/>
        <w:spacing w:after="0" w:line="234" w:lineRule="atLeast"/>
        <w:rPr>
          <w:rFonts w:ascii="Times New Roman" w:eastAsia="Times New Roman" w:hAnsi="Times New Roman" w:cs="Times New Roman"/>
          <w:color w:val="000000"/>
          <w:sz w:val="28"/>
          <w:szCs w:val="28"/>
        </w:rPr>
      </w:pPr>
      <w:bookmarkStart w:id="6" w:name="dieu_1"/>
      <w:r w:rsidRPr="00411B9A">
        <w:rPr>
          <w:rFonts w:ascii="Times New Roman" w:eastAsia="Times New Roman" w:hAnsi="Times New Roman" w:cs="Times New Roman"/>
          <w:color w:val="000000"/>
          <w:sz w:val="28"/>
          <w:szCs w:val="28"/>
          <w:lang w:val="vi-VN"/>
        </w:rPr>
        <w:t>1- Mục tiêu</w:t>
      </w:r>
      <w:bookmarkEnd w:id="6"/>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Tăng cường và đổi mới sự lãnh đạo của Đảng đối với công tác dân vận trong tình hình mới nhằm củng cố vững chắc lòng tin của nhân dân đối với Đảng; tăng cường khối đại đoàn kết toàn dân tộc và mối quan hệ máu thịt giữa Đảng với nhân dân; tập hợp, vận động nhân dân thực hiện tốt các chủ trương của Đảng và chính sách, pháp luật của Nhà nước; phát huy sức mạnh to lớn của nhân dân, tạo phong trào cách mạng rộng lớn xây dựng và bảo vệ Tổ quốc, thực hiện thành công sự nghiệp công nghiệp hóa, hiện đại hóa đất nước.</w:t>
      </w:r>
    </w:p>
    <w:p w:rsidR="00411B9A" w:rsidRPr="00411B9A" w:rsidRDefault="00411B9A" w:rsidP="00411B9A">
      <w:pPr>
        <w:shd w:val="clear" w:color="auto" w:fill="FFFFFF"/>
        <w:spacing w:after="0" w:line="234" w:lineRule="atLeast"/>
        <w:rPr>
          <w:rFonts w:ascii="Times New Roman" w:eastAsia="Times New Roman" w:hAnsi="Times New Roman" w:cs="Times New Roman"/>
          <w:color w:val="000000"/>
          <w:sz w:val="28"/>
          <w:szCs w:val="28"/>
        </w:rPr>
      </w:pPr>
      <w:bookmarkStart w:id="7" w:name="dieu_2"/>
      <w:r w:rsidRPr="00411B9A">
        <w:rPr>
          <w:rFonts w:ascii="Times New Roman" w:eastAsia="Times New Roman" w:hAnsi="Times New Roman" w:cs="Times New Roman"/>
          <w:color w:val="000000"/>
          <w:sz w:val="28"/>
          <w:szCs w:val="28"/>
          <w:lang w:val="vi-VN"/>
        </w:rPr>
        <w:lastRenderedPageBreak/>
        <w:t>2- Quan điểm</w:t>
      </w:r>
      <w:bookmarkEnd w:id="7"/>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Tăng cường và đổi mới sự lãnh đạo của Đảng đối với công tác dân vận trong tình hình mới, cần quán triệt các quan điểm sau:</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 Cách mạng là sự nghiệp của nhân dân, do nhân dân, vì nhân dân; nhân dân là chủ, nhân dân làm chủ.</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 Động lực thúc đẩy phong trào nhân dân là phát huy quyền làm chủ, đáp ứng lợi ích thiết thực của nhân dân; kết hợp hài hòa các lợi ích; quyền lợi phải đi đôi với nghĩa vụ công dân; chú trọng lợi ích trực tiếp của người dân; huy động sức dân phải đi đôi với bồi dưỡng sức dân; những gì có lợi cho dân thì hết sức làm, những gì có hại cho dân thì hết sức tránh.</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 Phương thức lãnh đạo công tác dân vận của Đảng phải gắn liền với công tác xây dựng Đảng, Nhà nước trong sạch, vững mạnh. Mọi quan điểm, chủ trương của Đảng, pháp luật của Nhà nước phải phù hợp với lợi ích của nhân dân, do nhân dân, vì nhân dân. Mỗi cán bộ, đảng viên, công chức, viên chức phải gương mẫu để nhân dân tin tưởng, noi theo.</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 Công tác dân vận là trách nhiệm của cả hệ thống chính trị, của cán bộ, đảng viên, công chức, viên chức, đoàn viên, hội viên các đoàn thể nhân dân, cán bộ, chiến sĩ lực lượng vũ trang. Trong đó, Đảng lãnh đạo, chính quyền tổ chức thực hiện, Mặt trận, đoàn thể làm tham mưu và nòng cốt.</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 Nhà nước tiếp tục thể chế hóa cơ chế "Đảng lãnh đạo, Nhà nước quản lý, nhân dân làm chủ" thành quy chế, quy định để các tổ chức trong hệ thống chính trị; cán bộ, đảng viên, công chức, viên chức và cán bộ, chiến sĩ lực lượng vũ trang thực hiện công tác dân vận; các hình thức tập hợp nhân dân phải phong phú, đa dạng, khoa học, hiệu quả.</w:t>
      </w:r>
    </w:p>
    <w:p w:rsidR="00411B9A" w:rsidRPr="00411B9A" w:rsidRDefault="00411B9A" w:rsidP="00411B9A">
      <w:pPr>
        <w:shd w:val="clear" w:color="auto" w:fill="FFFFFF"/>
        <w:spacing w:after="0" w:line="234" w:lineRule="atLeast"/>
        <w:rPr>
          <w:rFonts w:ascii="Times New Roman" w:eastAsia="Times New Roman" w:hAnsi="Times New Roman" w:cs="Times New Roman"/>
          <w:color w:val="000000"/>
          <w:sz w:val="28"/>
          <w:szCs w:val="28"/>
        </w:rPr>
      </w:pPr>
      <w:bookmarkStart w:id="8" w:name="muc_3"/>
      <w:r w:rsidRPr="00411B9A">
        <w:rPr>
          <w:rFonts w:ascii="Times New Roman" w:eastAsia="Times New Roman" w:hAnsi="Times New Roman" w:cs="Times New Roman"/>
          <w:b/>
          <w:bCs/>
          <w:color w:val="000000"/>
          <w:sz w:val="28"/>
          <w:szCs w:val="28"/>
          <w:lang w:val="vi-VN"/>
        </w:rPr>
        <w:t>III- NHIỆM VỤ VÀ GIẢI PHÁP</w:t>
      </w:r>
      <w:bookmarkEnd w:id="8"/>
    </w:p>
    <w:p w:rsidR="00411B9A" w:rsidRPr="00411B9A" w:rsidRDefault="00411B9A" w:rsidP="00411B9A">
      <w:pPr>
        <w:shd w:val="clear" w:color="auto" w:fill="FFFFFF"/>
        <w:spacing w:after="0" w:line="234" w:lineRule="atLeast"/>
        <w:rPr>
          <w:rFonts w:ascii="Times New Roman" w:eastAsia="Times New Roman" w:hAnsi="Times New Roman" w:cs="Times New Roman"/>
          <w:color w:val="000000"/>
          <w:sz w:val="28"/>
          <w:szCs w:val="28"/>
        </w:rPr>
      </w:pPr>
      <w:bookmarkStart w:id="9" w:name="dieu_1_1"/>
      <w:r w:rsidRPr="00411B9A">
        <w:rPr>
          <w:rFonts w:ascii="Times New Roman" w:eastAsia="Times New Roman" w:hAnsi="Times New Roman" w:cs="Times New Roman"/>
          <w:color w:val="000000"/>
          <w:sz w:val="28"/>
          <w:szCs w:val="28"/>
          <w:lang w:val="vi-VN"/>
        </w:rPr>
        <w:t>1- Tăng cường xây dựng Đảng về chính trị, tư tưởng và tổ chức, cán bộ; tập trung giải quyết kịp thời, có hiệu quả những bức xúc chính đáng của nhân dân; làm cho nhân dân tin tưởng vào sự lãnh đạo của Đảng, tăng cường mối quan hệ máu thịt của nhân dân với Đảng và Nhà nước.</w:t>
      </w:r>
      <w:bookmarkEnd w:id="9"/>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Kiên quyết, kiên trì thực hiện tốt Nghị quyết Trung ương 4 khóa XI về xây dựng Đảng, làm cho Đảng ta thực sự trong sạch, vững mạnh. Thực hiện nghiêm túc nguyên tắc tập trung dân chủ, tự phê bình và phê bình trong sinh hoạt đảng; ngăn chặn và đẩy lùi tình trạng suy thoái về tư tưởng chính trị, đạo đức, lối sống. Sớm ban hành và thực hiện tốt quy chế giám sát và phản biện xã hội của Mặt trận Tổ quốc và các đoàn thể chính trị - xã hội, quy định để Mặt trận Tổ quốc, các đoàn thể chính trị - xã hội và nhân dân tham gia góp ý xây dựng Đảng, xây dựng Nhà nước trong sạch, vững mạnh.</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lastRenderedPageBreak/>
        <w:t>Không ngừng nâng cao chất lượng các tổ chức cơ sở đảng, hiệu lực, hiệu quả của bộ máy nhà nước từ Trung ương đến cơ sở. Cán bộ, đảng viên, công chức, viên chức phải hiểu dân, gương mẫu, tận tụy với công việc, nói đi đôi với làm để nhân dân tin tưởng, noi theo. Quan tâm quy hoạch, đào tạo, bồi dưỡng cán bộ, gắn với nâng cao chất lượng đội ngũ cán bộ, đáp ứng yêu cầu trong tình hình mới.</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Nghiên cứu sửa đổi, bổ sung quy định của Hiến pháp về quyền con người, quyền và nghĩa vụ của công dân trên cơ sở tôn trọng quyền làm chủ của nhân dân, tạo điều kiện để nhân dân phát huy đầy đủ quyền và thực hiện tốt nghĩa vụ của mình.</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Các cấp, các ngành, địa phương, đơn vị tập trung giải quyết những bức xúc, nguyện vọng chính đáng của nhân dân, nhất là những vấn đề liên quan trực tiếp đến đời sống, việc làm, đền bù thu hồi đất đai, tai nạn giao thông, tệ nạn xã hội. Trong xây dựng thể chế, chính sách, cần quán triệt và thực hiện nghiêm nguyên tắc: mọi chủ trương của Đảng, chính sách, pháp luật của Nhà nước phải thuận với lòng dân, xuất phát từ lợi ích và nguyện vọng chính đáng của nhân dân. Chú trọng cải thiện đời sống vật chất và tinh thần của nhân dân, nhất là điều kiện sống, lao động, học tập, sáng tạo, nghỉ ngơi, chăm sóc sức khỏe.</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Quan tâm điều chỉnh hài hòa lợi ích giữa các giai tầng xã hội, các vùng miền, các lĩnh vực; gắn nghĩa vụ với quyền lợi, cống hiến với hưởng thụ, lợi ích cá nhân với lợi ích tập thể và cộng đồng, xã hội.</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Xử lý nghiêm minh những vụ việc tiêu cực, tham nhũng; giải quyết dứt điểm những vụ việc khiếu kiện đông người phức tạp, kéo dài.</w:t>
      </w:r>
    </w:p>
    <w:p w:rsidR="00411B9A" w:rsidRPr="00411B9A" w:rsidRDefault="00411B9A" w:rsidP="00411B9A">
      <w:pPr>
        <w:shd w:val="clear" w:color="auto" w:fill="FFFFFF"/>
        <w:spacing w:after="0" w:line="234" w:lineRule="atLeast"/>
        <w:rPr>
          <w:rFonts w:ascii="Times New Roman" w:eastAsia="Times New Roman" w:hAnsi="Times New Roman" w:cs="Times New Roman"/>
          <w:color w:val="000000"/>
          <w:sz w:val="28"/>
          <w:szCs w:val="28"/>
        </w:rPr>
      </w:pPr>
      <w:bookmarkStart w:id="10" w:name="dieu_2_1"/>
      <w:r w:rsidRPr="00411B9A">
        <w:rPr>
          <w:rFonts w:ascii="Times New Roman" w:eastAsia="Times New Roman" w:hAnsi="Times New Roman" w:cs="Times New Roman"/>
          <w:color w:val="000000"/>
          <w:sz w:val="28"/>
          <w:szCs w:val="28"/>
          <w:lang w:val="vi-VN"/>
        </w:rPr>
        <w:t>2- Nâng cao nhận thức của đội ngũ cán bộ Đảng, Nhà nước, Mặt trận, đoàn thể chính trị - xã hội và các tầng lớp nhân dân về vai trò, vị trí công tác dân vận trong tình hình mới</w:t>
      </w:r>
      <w:bookmarkEnd w:id="10"/>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Đổi mới và nâng cao chất lượng tuyên truyền, giáo dục, làm cho cán bộ, đảng viên và nhân dân nắm vững, nhất trí với mục tiêu, quan điểm, nhiệm vụ công tác dân vận; quán triệt sâu sắc tư tưởng của Chủ tịch Hồ Chí Minh: "Lực lượng của dân rất to. Việc dân vận rất quan trọng. Dân vận kém thì việc gì cũng kém. Dân vận khéo thì việc gì cũng thành công". Công tác dân vận trong tình hình mới phải phát huy sức mạnh đại đoàn kết toàn dân tộc dưới sự lãnh đạo của Đảng, củng cố mối quan hệ mật thiết giữa Đảng, Nhà nước với nhân dân, tạo động lực để nhân dân đóng góp tích cực vào phát triển kinh tế - xã hội. Làm tốt công tác dân tộc, tôn giáo, công tác đối với người Việt Nam ở nước ngoài.</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Củng cố, tăng cường quốc phòng, an ninh, bảo vệ vững chắc độc lập, chủ quyền, thống nhất và toàn vẹn lãnh thổ của Tổ quốc. Không ngừng nâng cao vị thế, vai trò của Việt Nam trong khu vực và trên thế giới; góp phần thực hiện thắng lợi mục tiêu "dân giàu, nước mạnh, dân chủ, công bằng, văn minh", vững bước đi lên chủ nghĩa xã hội.</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lastRenderedPageBreak/>
        <w:t>Tăng cường lãnh đạo công tác thông tin, tuyên truyền, phát huy sức mạnh tổng hợp của các cơ quan thông tin đại chúng; mở rộng các kênh thông tin truyền thông, đối thoại trực tiếp với nhân dân, góp phần giải tỏa bức xúc, hoài nghi trong xã hội. Chú trọng việc định hướng và quản lý các phương tiện thông tin đại chúng, nhất là các mạng xã hội; phát huy sức mạnh của dư luận xã hội lành mạnh hỗ trợ cho các biện pháp quản lý của Nhà nước và các biện pháp tuyên truyền, giáo dục, vận động của Mặt trận và các đoàn thể nhân dân. Chủ động đấu tranh với các luận điệu xuyên tạc, kích động của các thế lực thù địch chống phá khối đại đoàn kết dân tộc, chia rẽ giữa Đảng, Nhà nước với nhân dân.</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Đẩy mạnh tuyên truyền, cổ vũ và nhân rộng các nhân tố mới, các điển hình tiên tiến, gương người tốt, việc tốt trên mọi lĩnh vực; phát huy tinh thần yêu nước, thực hành dân chủ, tạo ra phong trào hành động cách mạng của toàn dân thực hiện thắng lợi công cuộc đổi mới và phát triển đất nước. Thường xuyên tổ chức học tập, quán triệt sâu sắc các quan điểm, giải pháp về công tác dân vận của Đảng để mỗi cán bộ, đảng viên, công chức, viên chức là cán bộ dân vận của Đảng. Phát hiện, bồi dưỡng kỹ năng vận động nhân dân cho những người có uy tín trong cộng đồng dân cư, tạo điều kiện để họ tham gia tuyên truyền đường lối, chủ trương của Đảng, chính sách, pháp luật của Nhà nước, tạo sự lan tỏa, sức sống của công tác dân vận trong tình hình mới.</w:t>
      </w:r>
    </w:p>
    <w:p w:rsidR="00411B9A" w:rsidRPr="00411B9A" w:rsidRDefault="00411B9A" w:rsidP="00411B9A">
      <w:pPr>
        <w:shd w:val="clear" w:color="auto" w:fill="FFFFFF"/>
        <w:spacing w:after="0" w:line="234" w:lineRule="atLeast"/>
        <w:rPr>
          <w:rFonts w:ascii="Times New Roman" w:eastAsia="Times New Roman" w:hAnsi="Times New Roman" w:cs="Times New Roman"/>
          <w:color w:val="000000"/>
          <w:sz w:val="28"/>
          <w:szCs w:val="28"/>
        </w:rPr>
      </w:pPr>
      <w:bookmarkStart w:id="11" w:name="dieu_3"/>
      <w:r w:rsidRPr="00411B9A">
        <w:rPr>
          <w:rFonts w:ascii="Times New Roman" w:eastAsia="Times New Roman" w:hAnsi="Times New Roman" w:cs="Times New Roman"/>
          <w:color w:val="000000"/>
          <w:sz w:val="28"/>
          <w:szCs w:val="28"/>
          <w:lang w:val="vi-VN"/>
        </w:rPr>
        <w:t>3- Tăng cường và đổi mới công tác dân vận của các cơ quan nhà nước</w:t>
      </w:r>
      <w:bookmarkEnd w:id="11"/>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Thể chế hóa các quan điểm, chủ trương mới của Đảng về dân vận thành các văn bản pháp luật để các cấp chính quyền, cán bộ, đảng viên, công chức, viên chức và các tầng lớp nhân dân thực hiện. Nghiên cứu sửa đổi, bổ sung và hoàn thiện các chính sách cụ thể đối với giai cấp công nhân, giai cấp nông dân, đội ngũ trí thức, doanh nhân, thế hệ trẻ, phụ nữ, cựu chiến binh, người cao tuổi. Ban hành các cơ chế, chính sách hỗ trợ, giúp đỡ đồng bào định cư ở nước ngoài ổn định cuộc sống, giữ gìn và phát huy bản sắc văn hoá dân tộc, hướng về Tổ quốc, đóng góp xây dựng đất nước; góp phần tăng cường hợp tác, hữu nghị giữa nhân dân ta với nhân dân các nước.</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 xml:space="preserve">Cán bộ, công chức, viên chức phải có trách nhiệm vận động nhân dân. Xây dựng và thực hiện phong cách: "trọng dân, gần dân, hiểu dân, học dân và có trách nhiệm với dân", "nghe dân nói, nói dân hiểu, làm dân tin"; thường xuyên đi công tác cơ sở. Các cơ quan nhà nước, nhất là những ngành, cơ quan, đơn vị có quan hệ trực tiếp với nhân dân cần công khai các quy định cụ thể về trách nhiệm, thái độ phục vụ nhân dân của cán bộ, công chức, viên chức để nhân dân biết và giám sát, kiểm tra việc thực hiện. Đẩy mạnh cải cách thủ tục hành chính, đổi mới lề lối làm việc, chấn chỉnh thái độ phục vụ nhân dân của đội ngũ cán bộ, công chức, viên chức. Tăng cường đối thoại, tiếp xúc trực tiếp với nhân dân và giải quyết kịp thời đơn, thư khiếu tố của dân. Làm tốt công tác thanh tra nhân dân, công tác hòa giải ở cơ </w:t>
      </w:r>
      <w:r w:rsidRPr="00411B9A">
        <w:rPr>
          <w:rFonts w:ascii="Times New Roman" w:eastAsia="Times New Roman" w:hAnsi="Times New Roman" w:cs="Times New Roman"/>
          <w:color w:val="000000"/>
          <w:sz w:val="28"/>
          <w:szCs w:val="28"/>
          <w:lang w:val="vi-VN"/>
        </w:rPr>
        <w:lastRenderedPageBreak/>
        <w:t>sở; thực hiện quy chế dân chủ ở cơ sở; chủ động nắm tình hình và giải quyết những công việc liên quan đến đời sống của nhân dân.</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Chú trọng bảo đảm an sinh xã hội, giải quyết tốt các chính sách đối với người nghèo, người khuyết tật và các chính sách phát triển kinh tế, văn hoá, xã hội ở các vùng đồng bào dân tộc ít người, để các dân tộc trong cộng đồng dân tộc Việt Nam bình đẳng, đoàn kết, tôn trọng và giúp nhau cùng phát triển.</w:t>
      </w:r>
    </w:p>
    <w:p w:rsidR="00411B9A" w:rsidRPr="00411B9A" w:rsidRDefault="00411B9A" w:rsidP="00411B9A">
      <w:pPr>
        <w:shd w:val="clear" w:color="auto" w:fill="FFFFFF"/>
        <w:spacing w:after="0" w:line="234" w:lineRule="atLeast"/>
        <w:rPr>
          <w:rFonts w:ascii="Times New Roman" w:eastAsia="Times New Roman" w:hAnsi="Times New Roman" w:cs="Times New Roman"/>
          <w:color w:val="000000"/>
          <w:sz w:val="28"/>
          <w:szCs w:val="28"/>
        </w:rPr>
      </w:pPr>
      <w:bookmarkStart w:id="12" w:name="dieu_4"/>
      <w:r w:rsidRPr="00411B9A">
        <w:rPr>
          <w:rFonts w:ascii="Times New Roman" w:eastAsia="Times New Roman" w:hAnsi="Times New Roman" w:cs="Times New Roman"/>
          <w:color w:val="000000"/>
          <w:sz w:val="28"/>
          <w:szCs w:val="28"/>
          <w:lang w:val="vi-VN"/>
        </w:rPr>
        <w:t>4- Đẩy mạnh phong trào thi đua yêu nước, góp phần thúc đẩy quá trình công nghiệp hoá, hiện đại hoá, hội nhập quốc tế, giữ vững độc lập chủ quyền, an ninh chính trị</w:t>
      </w:r>
      <w:bookmarkEnd w:id="12"/>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Trong tình hình mới, công tác dân vận phải tập hợp được quần chúng nhân dân thành lực lượng xã hội rộng rãi tham gia các phong trào thi đua yêu nước theo tinh thần "Thi đua là yêu nước, yêu nước phải thi đua". Toàn Đảng, toàn dân và toàn quân phải kết thành một khối vững chắc, làm nên sức sống các phong trào thi đua. Các cấp ủy đảng, chính quyền, Mặt trận Tổ quốc và các đoàn thể nhân dân bám sát nhiệm vụ chính trị, nắm bắt lợi ích chính đáng của các tầng lớp nhân dân để xác định nội dung và lựa chọn cách thức phát động thi đua sát với thực tế của địa phương, đơn vị với nhiều hình thức đa dạng, phong phú, phù hợp với từng đối tượng. Đẩy mạnh phong trào thi đua "Dân vận khéo" gắn với việc "Học tập và làm theo tấm gương đạo đức Hồ Chí Minh" và các phong trào do Mặt trận Tổ quốc, các đoàn thể chính trị - xã hội phát động.</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Các phong trào thi đua cần thiết thực, tiết kiệm, tránh hình thức, sáo rỗng; lấy hiệu quả về chính trị, kinh tế - xã hội làm thước đo đánh giá từng phong trào thi đua. Thường xuyên theo dõi, đôn đốc, kiểm tra, sơ kết, tổng kết, khen thưởng kịp thời. Vận động và tạo điều kiện để các tầng lớp nhân dân phát huy cao độ tiềm năng, sức sáng tạo, tích cực lao động, học tập, sản xuất, kinh doanh, làm giàu cho mình, cho cộng đồng và đất nước; tham gia đấu tranh, phòng, chống tội phạm, tiêu cực, tệ nạn xã hội.</w:t>
      </w:r>
    </w:p>
    <w:p w:rsidR="00411B9A" w:rsidRPr="00411B9A" w:rsidRDefault="00411B9A" w:rsidP="00411B9A">
      <w:pPr>
        <w:shd w:val="clear" w:color="auto" w:fill="FFFFFF"/>
        <w:spacing w:after="0" w:line="234" w:lineRule="atLeast"/>
        <w:rPr>
          <w:rFonts w:ascii="Times New Roman" w:eastAsia="Times New Roman" w:hAnsi="Times New Roman" w:cs="Times New Roman"/>
          <w:color w:val="000000"/>
          <w:sz w:val="28"/>
          <w:szCs w:val="28"/>
        </w:rPr>
      </w:pPr>
      <w:bookmarkStart w:id="13" w:name="dieu_5"/>
      <w:r w:rsidRPr="00411B9A">
        <w:rPr>
          <w:rFonts w:ascii="Times New Roman" w:eastAsia="Times New Roman" w:hAnsi="Times New Roman" w:cs="Times New Roman"/>
          <w:color w:val="000000"/>
          <w:sz w:val="28"/>
          <w:szCs w:val="28"/>
          <w:lang w:val="vi-VN"/>
        </w:rPr>
        <w:t>5- Đổi mới nội dung, phương thức hoạt động của Mặt trận Tổ quốc và các đoàn thể chính trị - xã hội, các hội quần chúng để tập hợp nhân dân, đáp ứng yêu cầu nhiệm vụ trong tình hình mới.</w:t>
      </w:r>
      <w:bookmarkEnd w:id="13"/>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Mặt trận Tổ quốc, đoàn thể nhân dân tiếp tục đổi mới nội dung, phương thức hoạt động, thực hiện tốt vai trò là người đại diện, bảo vệ quyền lợi chính đáng, hợp pháp của đoàn viên, hội viên; đa dạng hoá các hình thức tập hợp nhân dân, hướng về cơ sở, tập trung cho cơ sở, phù hợp với trình độ dân trí và đặc điểm, tình hình cụ thể của từng giai tầng xã hội, trong từng giai đoạn cách mạng.</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Mặt trận Tổ quốc, các đoàn thể chính trị - xã hội làm tham mưu và nòng cốt trong việc nắm bắt dư luận xã hội, phát huy dân chủ, năng lực trí tuệ, ý thức trách nhiệm của công dân trong thực hiện giám sát xây dựng chính quyền, xây dựng Đảng.</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lastRenderedPageBreak/>
        <w:t>Đổi mới phương thức lãnh đạo của Đảng, quản lý của Nhà nước đối với Mặt trận Tổ quốc và các đoàn thể chính trị - xã hội, tạo điều kiện để Mặt trận Tổ quốc và các đoàn thể chính trị - xã hội tăng thêm tính tự chủ, chủ động hơn trong hoạt động, để gần dân, sát dân hơn.</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Phát triển các tổ chức quần chúng theo nguyên tắc tự nguyện, tự quản và tự trang trải, tạo môi trường và điều kiện để nhân dân phát huy sức lực, trí tuệ sáng tạo theo nguyện vọng trên cơ sở pháp luật. Nâng cao chất lượng hoạt động các tổ chức đoàn thể, đoàn viên, hội viên; phát hiện, lựa chọn những đoàn viên, hội viên ưu tú, đủ tiêu chuẩn để giới thiệu kết nạp vào Đảng, giới thiệu quy hoạch, đào tạo cán bộ. Phát huy vai trò xung kích, sáng tạo của tuổi trẻ; tạo môi trường, cơ chế, chính sách thuận lợi cho tuổi trẻ rèn đức, luyện tài, lao động, học tập, phấn đấu, cống hiến cho đất nước. Coi trọng giáo dục chính trị tư tưởng, bồi dưỡng cho thanh, thiếu niên trở thành những người kế tục xứng đáng sự nghiệp cách mạng của Đảng.</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Xây dựng cơ chế phối hợp giữa Mặt trận Tổ quốc, các đoàn thể chính trị - xã hội với các hội quần chúng, với chính quyền, lực lượng vũ trang trong công tác dân vận. Phát huy vai trò của người có uy tín trong cộng đồng. Phát huy vai trò công tác đối ngoại nhân dân và vận động người Việt Nam ở nước ngoài giữ gìn bản sắc dân tộc, hình ảnh con người, đất nước Việt Nam và hướng về xây dựng quê hương, đất nước; tranh thủ sự đồng tình và ủng hộ của bạn bè và các tổ chức quốc tế.</w:t>
      </w:r>
    </w:p>
    <w:p w:rsidR="00411B9A" w:rsidRPr="00411B9A" w:rsidRDefault="00411B9A" w:rsidP="00411B9A">
      <w:pPr>
        <w:shd w:val="clear" w:color="auto" w:fill="FFFFFF"/>
        <w:spacing w:after="0" w:line="234" w:lineRule="atLeast"/>
        <w:rPr>
          <w:rFonts w:ascii="Times New Roman" w:eastAsia="Times New Roman" w:hAnsi="Times New Roman" w:cs="Times New Roman"/>
          <w:color w:val="000000"/>
          <w:sz w:val="28"/>
          <w:szCs w:val="28"/>
        </w:rPr>
      </w:pPr>
      <w:bookmarkStart w:id="14" w:name="dieu_6"/>
      <w:r w:rsidRPr="00411B9A">
        <w:rPr>
          <w:rFonts w:ascii="Times New Roman" w:eastAsia="Times New Roman" w:hAnsi="Times New Roman" w:cs="Times New Roman"/>
          <w:color w:val="000000"/>
          <w:sz w:val="28"/>
          <w:szCs w:val="28"/>
          <w:lang w:val="vi-VN"/>
        </w:rPr>
        <w:t>6- Quan tâm xây dựng, củng cố tổ chức, bộ máy, đội ngũ cán bộ Ban Dân vận, Mặt trận, đoàn thể nhân dân các cấp vững mạnh</w:t>
      </w:r>
      <w:bookmarkEnd w:id="14"/>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Củng cố ban dân vận các cấp; chăm lo xây dựng đội ngũ cán bộ dân vận của Đảng, đặc biệt là đội ngũ cán bộ tham mưu chiến lược; có cơ chế, chính sách thu hút người có năng lực, có uy tín, có kinh nghiệm làm công tác dân vận; chú trọng luân chuyển, đào tạo, bồi dưỡng bố trí, sử dụng đội ngũ cán bộ làm công tác dân vận, nhất là cán bộ trẻ tuổi, có năng lực; khắc phục tình trạng đưa cán bộ phẩm chất, năng lực yếu kém và không có uy tín về làm công tác dân vận.</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Kiện toàn tổ chức, bộ máy và cán bộ của Mặt trận Tổ quốc và các đoàn thể chính trị - xã hội, đáp ứng yêu cầu về trình độ lý luận, năng lực thực tiễn và kỹ năng công tác vận động nhân dân.</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Các cơ quan tham mưu của Đảng phải nâng cao nhận thức và trách nhiệm trong công tác tham mưu, tư vấn cho Ban Chấp hành Trung ương, Bộ Chính trị, Ban Bí thư và các cấp uỷ đảng về công tác dân vận; có chế độ báo cáo, thông tin kịp thời, đầy đủ về tình hình nhân dân và những hạn chế trong hoạt động lãnh đạo của Đảng về công tác dân vận.</w:t>
      </w:r>
    </w:p>
    <w:p w:rsidR="00411B9A" w:rsidRPr="00411B9A" w:rsidRDefault="00411B9A" w:rsidP="00411B9A">
      <w:pPr>
        <w:shd w:val="clear" w:color="auto" w:fill="FFFFFF"/>
        <w:spacing w:after="0" w:line="234" w:lineRule="atLeast"/>
        <w:rPr>
          <w:rFonts w:ascii="Times New Roman" w:eastAsia="Times New Roman" w:hAnsi="Times New Roman" w:cs="Times New Roman"/>
          <w:color w:val="000000"/>
          <w:sz w:val="28"/>
          <w:szCs w:val="28"/>
        </w:rPr>
      </w:pPr>
      <w:bookmarkStart w:id="15" w:name="dieu_7"/>
      <w:r w:rsidRPr="00411B9A">
        <w:rPr>
          <w:rFonts w:ascii="Times New Roman" w:eastAsia="Times New Roman" w:hAnsi="Times New Roman" w:cs="Times New Roman"/>
          <w:color w:val="000000"/>
          <w:sz w:val="28"/>
          <w:szCs w:val="28"/>
          <w:lang w:val="vi-VN"/>
        </w:rPr>
        <w:t>7- Tăng cường lãnh đạo, chỉ đạo, kiểm tra và giám sát việc thực hiện công tác dân vận</w:t>
      </w:r>
      <w:bookmarkEnd w:id="15"/>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lastRenderedPageBreak/>
        <w:t>Các tổ chức đảng từ Trung ương đến cơ sở phải đổi mới công tác lãnh đạo, chỉ đạo tổ chức thực hiện để nghị quyết, chỉ thị của Đảng về công tác dân vận sớm đi vào cuộc sống, có hiệu quả thiết thực. Phải xác định công tác vận động và chăm lo lợi ích của nhân dân là một trong những nội dung chủ yếu trong hoạt động của mình; có kế hoạch thường xuyên tìm hiểu tình hình đời sống, tâm tư, nguyện vọng của nhân dân để có chủ trương, biện pháp xử lý đúng đắn, kịp thời. Các cấp ủy đảng lãnh đạo chính quyền, Mặt trận Tổ quốc và đoàn thể nhân dân phối hợp chặt chẽ trong giải quyết các công việc liên quan đến nhân dân và vận động nhân dân thực hiện tốt quyền và nghĩa vụ công dân.</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Các cơ quan đảng ở Trung ương thường xuyên phối hợp, kiểm tra, giám sát chặt chẽ quá trình triển khai thực hiện; đồng thời theo dõi, kiểm tra việc thể chế hóa các quan điểm, chủ trương của Đảng về công tác dân vận. Quan tâm nghiên cứu lý luận, tổng kết thực tiễn, giải đáp kịp thời những vấn đề thực tiễn đặt ra, nhất là về xây dựng và củng cố niềm tin của nhân dân đối với Đảng, mối quan hệ giữa Đảng với nhân dân, từ đó tham mưu với cấp có thẩm quyền ban hành các chủ trương, chính sách phù hợp.</w:t>
      </w:r>
    </w:p>
    <w:p w:rsidR="00411B9A" w:rsidRPr="00411B9A" w:rsidRDefault="00411B9A" w:rsidP="00411B9A">
      <w:pPr>
        <w:shd w:val="clear" w:color="auto" w:fill="FFFFFF"/>
        <w:spacing w:after="0" w:line="234" w:lineRule="atLeast"/>
        <w:rPr>
          <w:rFonts w:ascii="Times New Roman" w:eastAsia="Times New Roman" w:hAnsi="Times New Roman" w:cs="Times New Roman"/>
          <w:color w:val="000000"/>
          <w:sz w:val="28"/>
          <w:szCs w:val="28"/>
        </w:rPr>
      </w:pPr>
      <w:bookmarkStart w:id="16" w:name="muc_4"/>
      <w:r w:rsidRPr="00411B9A">
        <w:rPr>
          <w:rFonts w:ascii="Times New Roman" w:eastAsia="Times New Roman" w:hAnsi="Times New Roman" w:cs="Times New Roman"/>
          <w:b/>
          <w:bCs/>
          <w:color w:val="000000"/>
          <w:sz w:val="28"/>
          <w:szCs w:val="28"/>
          <w:lang w:val="vi-VN"/>
        </w:rPr>
        <w:t>IV- TỔ CHỨC THỰC HIỆN</w:t>
      </w:r>
      <w:bookmarkEnd w:id="16"/>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1- Các tỉnh ủy, thành ủy, các ban đảng, đảng đoàn, ban cán sự đảng, đảng ủy trực thuộc Trung ương xây dựng chương trình hành động quán triệt và tổ chức thực hiện Nghị quyết.</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2- Đảng đoàn Quốc hội lãnh đạo việc sửa đổi, bổ sung, ban hành mới các luật có liên quan, tạo cơ sở pháp lý cho việc thực hiện Nghị quyết và giám sát việc thực hiện.</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3- Ban cán sự đảng Chính phủ lãnh đạo việc sửa đổi, bổ sung, ban hành mới các văn bản quy phạm pháp luật; tổ chức tốt việc thi hành pháp luật; thường xuyên theo dõi, kiểm tra, đánh giá tình hình thực hiện của các cấp chính quyền; kịp thời điều chỉnh các chương trình, giải pháp về tăng cường công tác dân vận phù hợp với thực tế.</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4- Mặt trận Tổ quốc Việt Nam và các đoàn thể chính trị - xã hội xây dựng chương trình hành động thực hiện Nghị quyết; tổ chức học tập, tuyên truyền phổ biến Nghị quyết cho đoàn viên, hội viên và các tầng lớp nhân dân.</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5- Ban Dân vận Trung ương chủ trì phối hợp với các ban đảng, ban cán sự đảng, đảng đoàn, đảng ủy trực thuộc Trung ương thường xuyên theo dõi, kiểm tra, đôn đốc, sơ kết, tổng kết và định kỳ báo cáo Bộ Chính trị, Ban Bí thư kết quả thực hiện Nghị quyết.</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Nghị quyết này được quán triệt, phổ biến đến các chi bộ./.</w:t>
      </w:r>
    </w:p>
    <w:p w:rsidR="00411B9A" w:rsidRPr="00411B9A" w:rsidRDefault="00411B9A" w:rsidP="00411B9A">
      <w:pPr>
        <w:shd w:val="clear" w:color="auto" w:fill="FFFFFF"/>
        <w:spacing w:after="120" w:line="234" w:lineRule="atLeast"/>
        <w:rPr>
          <w:rFonts w:ascii="Times New Roman" w:eastAsia="Times New Roman" w:hAnsi="Times New Roman" w:cs="Times New Roman"/>
          <w:color w:val="000000"/>
          <w:sz w:val="28"/>
          <w:szCs w:val="28"/>
        </w:rPr>
      </w:pPr>
      <w:r w:rsidRPr="00411B9A">
        <w:rPr>
          <w:rFonts w:ascii="Times New Roman" w:eastAsia="Times New Roman" w:hAnsi="Times New Roman" w:cs="Times New Roman"/>
          <w:color w:val="000000"/>
          <w:sz w:val="28"/>
          <w:szCs w:val="28"/>
          <w:lang w:val="vi-VN"/>
        </w:rPr>
        <w:t> </w:t>
      </w:r>
    </w:p>
    <w:p w:rsidR="00F6092E" w:rsidRPr="00411B9A" w:rsidRDefault="00F6092E">
      <w:pPr>
        <w:rPr>
          <w:rFonts w:ascii="Times New Roman" w:hAnsi="Times New Roman" w:cs="Times New Roman"/>
          <w:sz w:val="28"/>
          <w:szCs w:val="28"/>
        </w:rPr>
      </w:pPr>
    </w:p>
    <w:sectPr w:rsidR="00F6092E" w:rsidRPr="00411B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B9A"/>
    <w:rsid w:val="00411B9A"/>
    <w:rsid w:val="00F609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0202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3181</Words>
  <Characters>18132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ThayNghia</dc:creator>
  <cp:lastModifiedBy>ThayNghia</cp:lastModifiedBy>
  <cp:revision>1</cp:revision>
  <dcterms:created xsi:type="dcterms:W3CDTF">2018-05-07T08:28:00Z</dcterms:created>
  <dcterms:modified xsi:type="dcterms:W3CDTF">2018-05-07T08:31:00Z</dcterms:modified>
</cp:coreProperties>
</file>